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FDF3D" w14:textId="77777777" w:rsidR="00F667CC" w:rsidRDefault="00F667CC" w:rsidP="00C05829">
      <w:pPr>
        <w:jc w:val="center"/>
        <w:rPr>
          <w:sz w:val="40"/>
          <w:szCs w:val="40"/>
        </w:rPr>
      </w:pPr>
    </w:p>
    <w:p w14:paraId="0C03EA26" w14:textId="77777777" w:rsidR="00966B82" w:rsidRDefault="00C05829" w:rsidP="00C05829">
      <w:pPr>
        <w:jc w:val="center"/>
        <w:rPr>
          <w:sz w:val="40"/>
          <w:szCs w:val="40"/>
        </w:rPr>
      </w:pPr>
      <w:r w:rsidRPr="00C05829">
        <w:rPr>
          <w:sz w:val="40"/>
          <w:szCs w:val="40"/>
        </w:rPr>
        <w:t xml:space="preserve">PROTOCOLO BASICO DE ACTUACION PARA </w:t>
      </w:r>
      <w:r w:rsidR="00F712CE">
        <w:rPr>
          <w:sz w:val="40"/>
          <w:szCs w:val="40"/>
        </w:rPr>
        <w:t xml:space="preserve">EL TORNEO PRE-ESTATAL GALICIA </w:t>
      </w:r>
      <w:r w:rsidRPr="00C05829">
        <w:rPr>
          <w:sz w:val="40"/>
          <w:szCs w:val="40"/>
        </w:rPr>
        <w:t>2020-2021</w:t>
      </w:r>
      <w:r w:rsidR="00F712CE">
        <w:rPr>
          <w:sz w:val="40"/>
          <w:szCs w:val="40"/>
        </w:rPr>
        <w:t xml:space="preserve"> EN ZAS</w:t>
      </w:r>
    </w:p>
    <w:p w14:paraId="0D3A761F" w14:textId="77777777" w:rsidR="00C05829" w:rsidRDefault="00C05829" w:rsidP="00C058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consecuencia de la situación que se </w:t>
      </w:r>
      <w:r w:rsidR="009743FB">
        <w:rPr>
          <w:sz w:val="24"/>
          <w:szCs w:val="24"/>
        </w:rPr>
        <w:t>está</w:t>
      </w:r>
      <w:r>
        <w:rPr>
          <w:sz w:val="24"/>
          <w:szCs w:val="24"/>
        </w:rPr>
        <w:t xml:space="preserve"> a vivir, derivada de la pandemia provocada por el virus SARS-COV-2 que ocasiona el COVID 19, se </w:t>
      </w:r>
      <w:r w:rsidR="009743FB">
        <w:rPr>
          <w:sz w:val="24"/>
          <w:szCs w:val="24"/>
        </w:rPr>
        <w:t>decretó</w:t>
      </w:r>
      <w:r>
        <w:rPr>
          <w:sz w:val="24"/>
          <w:szCs w:val="24"/>
        </w:rPr>
        <w:t xml:space="preserve"> el 14.03.20 el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estado de alarma (RD 463/2020), y sus posteriores prorrogas que obligaron al Gobierno de España a la adopción de una serie de medidas extraordinarias reguladas </w:t>
      </w:r>
      <w:r w:rsidR="009743FB">
        <w:rPr>
          <w:sz w:val="24"/>
          <w:szCs w:val="24"/>
        </w:rPr>
        <w:t>mediante</w:t>
      </w:r>
      <w:r>
        <w:rPr>
          <w:sz w:val="24"/>
          <w:szCs w:val="24"/>
        </w:rPr>
        <w:t xml:space="preserve"> la oportuna norma jurídica.</w:t>
      </w:r>
    </w:p>
    <w:p w14:paraId="16D22D39" w14:textId="77777777" w:rsidR="00C05829" w:rsidRDefault="00C05829" w:rsidP="00C058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Consejo de Ministros del 28.04.20 </w:t>
      </w:r>
      <w:r w:rsidR="009743FB">
        <w:rPr>
          <w:sz w:val="24"/>
          <w:szCs w:val="24"/>
        </w:rPr>
        <w:t>acordó</w:t>
      </w:r>
      <w:r>
        <w:rPr>
          <w:sz w:val="24"/>
          <w:szCs w:val="24"/>
        </w:rPr>
        <w:t xml:space="preserve"> el “Plan para la transición a la nueva normalidad” que dispone un proceso de desescalada gradual, asimétrico y coordinado para conseguir que, manteniendo como referencia la protección de la salud </w:t>
      </w:r>
      <w:r w:rsidR="009743FB">
        <w:rPr>
          <w:sz w:val="24"/>
          <w:szCs w:val="24"/>
        </w:rPr>
        <w:t>pública</w:t>
      </w:r>
      <w:r>
        <w:rPr>
          <w:sz w:val="24"/>
          <w:szCs w:val="24"/>
        </w:rPr>
        <w:t>, se recupere paulatinamente la vida diaria y la actividad económica, minimizando dentro de lo posible el riesgo que representa la epidemia para la salud de la población.</w:t>
      </w:r>
    </w:p>
    <w:p w14:paraId="181DB2C2" w14:textId="77777777" w:rsidR="00C05829" w:rsidRDefault="00C05829" w:rsidP="00C058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cumplimiento del citado plan, el 09.06 se </w:t>
      </w:r>
      <w:r w:rsidR="009743FB">
        <w:rPr>
          <w:sz w:val="24"/>
          <w:szCs w:val="24"/>
        </w:rPr>
        <w:t>dictó</w:t>
      </w:r>
      <w:r>
        <w:rPr>
          <w:sz w:val="24"/>
          <w:szCs w:val="24"/>
        </w:rPr>
        <w:t xml:space="preserve"> el RDL 21/2020, de medidas urgentes de prevención, contención y coordinación para hacer frente a la crisis sanitaria ocasionada por el COVID 19 que, entre otros conforme a lo dispuesto en su </w:t>
      </w:r>
      <w:r w:rsidR="009743FB">
        <w:rPr>
          <w:sz w:val="24"/>
          <w:szCs w:val="24"/>
        </w:rPr>
        <w:t>artículo</w:t>
      </w:r>
      <w:r>
        <w:rPr>
          <w:sz w:val="24"/>
          <w:szCs w:val="24"/>
        </w:rPr>
        <w:t xml:space="preserve"> 2.2, serán de aplicación en aquellas unidades territoriales que superasen la fase III del plan</w:t>
      </w:r>
      <w:r w:rsidR="000C5709">
        <w:rPr>
          <w:sz w:val="24"/>
          <w:szCs w:val="24"/>
        </w:rPr>
        <w:t xml:space="preserve"> para la transición cara a una nueva normalidad.</w:t>
      </w:r>
    </w:p>
    <w:p w14:paraId="465F8827" w14:textId="77777777" w:rsidR="000C5709" w:rsidRDefault="009743FB" w:rsidP="00C05829">
      <w:pPr>
        <w:jc w:val="both"/>
        <w:rPr>
          <w:sz w:val="24"/>
          <w:szCs w:val="24"/>
        </w:rPr>
      </w:pPr>
      <w:r>
        <w:rPr>
          <w:sz w:val="24"/>
          <w:szCs w:val="24"/>
        </w:rPr>
        <w:t>Así</w:t>
      </w:r>
      <w:r w:rsidR="000C5709">
        <w:rPr>
          <w:sz w:val="24"/>
          <w:szCs w:val="24"/>
        </w:rPr>
        <w:t xml:space="preserve"> pues la Xunta de Galicia, mediante acuerdo de su Consejo, aprobó, con fecha 12.06, las medidas de prevención necesarias para hacer frente a la crisis sanitaria ocasionada por el COVID 19, una vez superada la fase III, y que en sus artículos 3.20, 21, 22, 23 y 24 regula aquellas medidas que son de aplicación en el ámbito de la actividad física y el deporte.</w:t>
      </w:r>
    </w:p>
    <w:p w14:paraId="59F72B8A" w14:textId="77777777" w:rsidR="000C5709" w:rsidRDefault="000C5709" w:rsidP="00C058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situación extraordinaria, </w:t>
      </w:r>
      <w:r w:rsidR="009743FB">
        <w:rPr>
          <w:sz w:val="24"/>
          <w:szCs w:val="24"/>
        </w:rPr>
        <w:t>así</w:t>
      </w:r>
      <w:r>
        <w:rPr>
          <w:sz w:val="24"/>
          <w:szCs w:val="24"/>
        </w:rPr>
        <w:t xml:space="preserve"> como su regulación obliga a que para una reactivación de las actividades deportivas, se hace obligatorio la aplicación de un protocolo para su desarrollo.</w:t>
      </w:r>
    </w:p>
    <w:p w14:paraId="7A4E3222" w14:textId="77777777" w:rsidR="000C5709" w:rsidRDefault="000C5709" w:rsidP="00C05829">
      <w:pPr>
        <w:jc w:val="both"/>
        <w:rPr>
          <w:sz w:val="24"/>
          <w:szCs w:val="24"/>
        </w:rPr>
      </w:pPr>
      <w:r>
        <w:rPr>
          <w:sz w:val="24"/>
          <w:szCs w:val="24"/>
        </w:rPr>
        <w:t>Por tanto, para</w:t>
      </w:r>
      <w:r w:rsidR="00F712CE">
        <w:rPr>
          <w:sz w:val="24"/>
          <w:szCs w:val="24"/>
        </w:rPr>
        <w:t xml:space="preserve"> la realización del Torneo Pre-Estatal Galicia 2020-2021 en Zas desde el 5 al 8 de diciembre</w:t>
      </w:r>
      <w:r>
        <w:rPr>
          <w:sz w:val="24"/>
          <w:szCs w:val="24"/>
        </w:rPr>
        <w:t>, se tendrá que cumplir OBLIGATORIAMENTE con lo siguiente:</w:t>
      </w:r>
    </w:p>
    <w:p w14:paraId="24E63CDC" w14:textId="77777777" w:rsidR="000C5709" w:rsidRDefault="000C5709" w:rsidP="00C05829">
      <w:pPr>
        <w:jc w:val="both"/>
        <w:rPr>
          <w:sz w:val="24"/>
          <w:szCs w:val="24"/>
        </w:rPr>
      </w:pPr>
      <w:r>
        <w:rPr>
          <w:sz w:val="24"/>
          <w:szCs w:val="24"/>
        </w:rPr>
        <w:t>1: APLICACIÓN DEL PROTOCOLO DEL CONSEJO SUPERIOR DE DEPORTE.</w:t>
      </w:r>
    </w:p>
    <w:p w14:paraId="2FB99D2A" w14:textId="77777777" w:rsidR="000C5709" w:rsidRDefault="000C5709" w:rsidP="00C05829">
      <w:pPr>
        <w:jc w:val="both"/>
        <w:rPr>
          <w:sz w:val="24"/>
          <w:szCs w:val="24"/>
        </w:rPr>
      </w:pPr>
      <w:r>
        <w:rPr>
          <w:sz w:val="24"/>
          <w:szCs w:val="24"/>
        </w:rPr>
        <w:t>2: APLICACIÓN DEL PROTOCOLO DE LA SECRETARIA XERAL PARA O DEPORTE DE LA XUNTA DE GALICIA (FISICOVID-DXTGALEGO DA SXD)</w:t>
      </w:r>
    </w:p>
    <w:p w14:paraId="7ECF148B" w14:textId="77777777" w:rsidR="000C5709" w:rsidRDefault="000C5709" w:rsidP="00C05829">
      <w:pPr>
        <w:jc w:val="both"/>
        <w:rPr>
          <w:sz w:val="24"/>
          <w:szCs w:val="24"/>
        </w:rPr>
      </w:pPr>
      <w:r>
        <w:rPr>
          <w:sz w:val="24"/>
          <w:szCs w:val="24"/>
        </w:rPr>
        <w:t>3: APLICACIÓN DEL PROTOCOLO ESPECIFICO PARA EL TENIS DE MESA, APROBADO POR LA SECRETARIA XERAL PARA O DEPORTE.</w:t>
      </w:r>
    </w:p>
    <w:p w14:paraId="695412DA" w14:textId="77777777" w:rsidR="00F667CC" w:rsidRDefault="00F667CC" w:rsidP="00C05829">
      <w:pPr>
        <w:jc w:val="both"/>
        <w:rPr>
          <w:sz w:val="24"/>
          <w:szCs w:val="24"/>
        </w:rPr>
      </w:pPr>
    </w:p>
    <w:p w14:paraId="596426DC" w14:textId="77777777" w:rsidR="00A734C0" w:rsidRDefault="000C5709" w:rsidP="00C058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4: PREVIO AL INICIO </w:t>
      </w:r>
      <w:r w:rsidR="00F712CE">
        <w:rPr>
          <w:sz w:val="24"/>
          <w:szCs w:val="24"/>
        </w:rPr>
        <w:t>DEL TORNEO</w:t>
      </w:r>
      <w:r>
        <w:rPr>
          <w:sz w:val="24"/>
          <w:szCs w:val="24"/>
        </w:rPr>
        <w:t xml:space="preserve">, LOS CLUBS DEBERAN NOTIFICAR LA PERSONA QUE EJERCERA DE COORDINADOR DEL EQUIPO, Y QUE SERA EL RESPONSABLE DE LA </w:t>
      </w:r>
    </w:p>
    <w:p w14:paraId="7233B4D0" w14:textId="77777777" w:rsidR="000C5709" w:rsidRDefault="000C5709" w:rsidP="00C05829">
      <w:pPr>
        <w:jc w:val="both"/>
        <w:rPr>
          <w:sz w:val="24"/>
          <w:szCs w:val="24"/>
        </w:rPr>
      </w:pPr>
      <w:r>
        <w:rPr>
          <w:sz w:val="24"/>
          <w:szCs w:val="24"/>
        </w:rPr>
        <w:t>ENTIDAD DE LA APLICACIÓN DE LOS RESPECTIVOS PROTOCOLOS Y NORMAS, Y QUE SERA EL UNICO INTERLOCUTOR ANTE LA FGTM.</w:t>
      </w:r>
    </w:p>
    <w:p w14:paraId="44AC892C" w14:textId="77777777" w:rsidR="008B7B19" w:rsidRDefault="008B7B19" w:rsidP="00C05829">
      <w:pPr>
        <w:jc w:val="both"/>
        <w:rPr>
          <w:sz w:val="24"/>
          <w:szCs w:val="24"/>
        </w:rPr>
      </w:pPr>
      <w:r>
        <w:rPr>
          <w:sz w:val="24"/>
          <w:szCs w:val="24"/>
        </w:rPr>
        <w:t>5: TODOS LOS EQUIPOS TENDRAN LA OBLIGACION DE TOMAR LA TEMPERATURA A TODOS LOS PARTICIPANTES EN LOS PARTIDOS, Y CUYA MEDICION NO PODRA SUPERAR EN NINGUN CASO LOS 37,5 º</w:t>
      </w:r>
    </w:p>
    <w:p w14:paraId="2A172F55" w14:textId="77777777" w:rsidR="008B7B19" w:rsidRDefault="008B7B19" w:rsidP="00C05829">
      <w:pPr>
        <w:jc w:val="both"/>
        <w:rPr>
          <w:sz w:val="24"/>
          <w:szCs w:val="24"/>
        </w:rPr>
      </w:pPr>
      <w:r>
        <w:rPr>
          <w:sz w:val="24"/>
          <w:szCs w:val="24"/>
        </w:rPr>
        <w:t>6: LOS EQIPOS RECOGERAN FIRMADO EL ANEXO “A” DE “DECLARACION RESPONSABLE Y ACEPTACION DE CONDICIONES DE PARTICIPACION Y DE INFORMACION</w:t>
      </w:r>
      <w:r w:rsidR="00F712CE">
        <w:rPr>
          <w:sz w:val="24"/>
          <w:szCs w:val="24"/>
        </w:rPr>
        <w:t xml:space="preserve"> SOBRE EL COVID 19  PARA EL TORNEO PRE-ESTATAL GALICIA 2020-2021</w:t>
      </w:r>
      <w:r w:rsidR="00B53A8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67F9B41" w14:textId="77777777" w:rsidR="008B7B19" w:rsidRDefault="008B7B19" w:rsidP="00C05829">
      <w:pPr>
        <w:jc w:val="both"/>
        <w:rPr>
          <w:sz w:val="24"/>
          <w:szCs w:val="24"/>
        </w:rPr>
      </w:pPr>
      <w:r>
        <w:rPr>
          <w:sz w:val="24"/>
          <w:szCs w:val="24"/>
        </w:rPr>
        <w:t>DICHO DOCUMENTO LO TENDRAN EN SU PODER LOS CLUBS A DISPOSICION DE LA FGTM.</w:t>
      </w:r>
    </w:p>
    <w:p w14:paraId="78740279" w14:textId="77777777" w:rsidR="008B7B19" w:rsidRPr="00C05829" w:rsidRDefault="008B7B19" w:rsidP="00C05829">
      <w:pPr>
        <w:jc w:val="both"/>
        <w:rPr>
          <w:sz w:val="24"/>
          <w:szCs w:val="24"/>
        </w:rPr>
      </w:pPr>
      <w:r>
        <w:rPr>
          <w:sz w:val="24"/>
          <w:szCs w:val="24"/>
        </w:rPr>
        <w:t>7: LOS CLUBS FIRMARAN EL ANEXO “B” Y LO ENVIARAN AL COMITÉ DE ACTIVIDADES DE LA FGTM.</w:t>
      </w:r>
    </w:p>
    <w:sectPr w:rsidR="008B7B19" w:rsidRPr="00C05829" w:rsidSect="005C26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8A843" w14:textId="77777777" w:rsidR="007E10AF" w:rsidRDefault="007E10AF" w:rsidP="00A734C0">
      <w:pPr>
        <w:spacing w:after="0" w:line="240" w:lineRule="auto"/>
      </w:pPr>
      <w:r>
        <w:separator/>
      </w:r>
    </w:p>
  </w:endnote>
  <w:endnote w:type="continuationSeparator" w:id="0">
    <w:p w14:paraId="1D34556B" w14:textId="77777777" w:rsidR="007E10AF" w:rsidRDefault="007E10AF" w:rsidP="00A7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ADAEB" w14:textId="77777777" w:rsidR="007E10AF" w:rsidRDefault="007E10AF" w:rsidP="00A734C0">
      <w:pPr>
        <w:spacing w:after="0" w:line="240" w:lineRule="auto"/>
      </w:pPr>
      <w:r>
        <w:separator/>
      </w:r>
    </w:p>
  </w:footnote>
  <w:footnote w:type="continuationSeparator" w:id="0">
    <w:p w14:paraId="61F0A3D6" w14:textId="77777777" w:rsidR="007E10AF" w:rsidRDefault="007E10AF" w:rsidP="00A7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44C7D" w14:textId="77777777" w:rsidR="00A734C0" w:rsidRDefault="00A734C0">
    <w:pPr>
      <w:pStyle w:val="Encabezado"/>
    </w:pPr>
    <w:r w:rsidRPr="00A734C0">
      <w:rPr>
        <w:noProof/>
      </w:rPr>
      <w:drawing>
        <wp:anchor distT="0" distB="0" distL="114300" distR="114300" simplePos="0" relativeHeight="251659264" behindDoc="1" locked="0" layoutInCell="1" allowOverlap="1" wp14:anchorId="22A7A0D5" wp14:editId="13D1D317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00125" cy="1000125"/>
          <wp:effectExtent l="19050" t="0" r="9525" b="0"/>
          <wp:wrapNone/>
          <wp:docPr id="2" name="Imagen 1" descr="LOGO FGT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LOGO FGTM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29"/>
    <w:rsid w:val="0007791E"/>
    <w:rsid w:val="000C5709"/>
    <w:rsid w:val="00433F69"/>
    <w:rsid w:val="005C2608"/>
    <w:rsid w:val="007E10AF"/>
    <w:rsid w:val="008B7B19"/>
    <w:rsid w:val="00966B82"/>
    <w:rsid w:val="009743FB"/>
    <w:rsid w:val="00A734C0"/>
    <w:rsid w:val="00B53A8F"/>
    <w:rsid w:val="00C05829"/>
    <w:rsid w:val="00D31D62"/>
    <w:rsid w:val="00F667CC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3C44E"/>
  <w15:docId w15:val="{C79F33E5-20EB-4C51-8620-CC13527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4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73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34C0"/>
  </w:style>
  <w:style w:type="paragraph" w:styleId="Piedepgina">
    <w:name w:val="footer"/>
    <w:basedOn w:val="Normal"/>
    <w:link w:val="PiedepginaCar"/>
    <w:uiPriority w:val="99"/>
    <w:semiHidden/>
    <w:unhideWhenUsed/>
    <w:rsid w:val="00A73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Enrique Barreiro Alvarez</cp:lastModifiedBy>
  <cp:revision>2</cp:revision>
  <dcterms:created xsi:type="dcterms:W3CDTF">2020-12-04T11:51:00Z</dcterms:created>
  <dcterms:modified xsi:type="dcterms:W3CDTF">2020-12-04T11:51:00Z</dcterms:modified>
</cp:coreProperties>
</file>