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F52256" w:rsidRPr="003A1A39" w:rsidRDefault="002E45C5">
      <w:pPr>
        <w:rPr>
          <w:rFonts w:ascii="Verdana" w:hAnsi="Verdana"/>
          <w:b/>
          <w:color w:val="0033CC"/>
          <w:sz w:val="24"/>
          <w:szCs w:val="24"/>
          <w:u w:val="single"/>
        </w:rPr>
      </w:pPr>
      <w:bookmarkStart w:id="0" w:name="_GoBack"/>
      <w:bookmarkEnd w:id="0"/>
      <w:r w:rsidRPr="003A1A39">
        <w:rPr>
          <w:rFonts w:ascii="Verdana" w:hAnsi="Verdana"/>
          <w:b/>
          <w:color w:val="0033CC"/>
          <w:sz w:val="24"/>
          <w:szCs w:val="24"/>
          <w:u w:val="single"/>
        </w:rPr>
        <w:t>FUNCIÓNS</w:t>
      </w:r>
    </w:p>
    <w:p w:rsidR="00F058A9" w:rsidRPr="003A1A39" w:rsidRDefault="00F52256">
      <w:pPr>
        <w:rPr>
          <w:rFonts w:ascii="Verdana" w:hAnsi="Verdana"/>
          <w:color w:val="0033CC"/>
          <w:sz w:val="24"/>
          <w:szCs w:val="24"/>
        </w:rPr>
      </w:pPr>
      <w:r w:rsidRPr="003A1A39">
        <w:rPr>
          <w:rFonts w:ascii="Verdana" w:hAnsi="Verdana"/>
          <w:color w:val="0033CC"/>
          <w:sz w:val="24"/>
          <w:szCs w:val="24"/>
        </w:rPr>
        <w:t xml:space="preserve">A </w:t>
      </w:r>
      <w:r w:rsidR="002E45C5" w:rsidRPr="003A1A39">
        <w:rPr>
          <w:rFonts w:ascii="Verdana" w:hAnsi="Verdana"/>
          <w:color w:val="0033CC"/>
          <w:sz w:val="24"/>
          <w:szCs w:val="24"/>
        </w:rPr>
        <w:t>Federación Galega de Tenis de Mesa</w:t>
      </w:r>
      <w:r w:rsidRPr="003A1A39">
        <w:rPr>
          <w:rFonts w:ascii="Verdana" w:hAnsi="Verdana"/>
          <w:color w:val="0033CC"/>
          <w:sz w:val="24"/>
          <w:szCs w:val="24"/>
        </w:rPr>
        <w:t xml:space="preserve"> é unha entidade privada sen ánimo de lucro que, xunto as funcións que lle son propias polo seu ámbito de actuación privada, exerce por delegación funcións públicas delegadas (art. 51.4 da Lei 3/2012, de 2 de abril, do deporte de Galicia). As funcións derivadas do art. 56 da Lei do Deporte de Galicia son:</w:t>
      </w:r>
    </w:p>
    <w:p w:rsidR="00F058A9" w:rsidRDefault="00F52256">
      <w:pPr>
        <w:rPr>
          <w:rFonts w:ascii="Comic Sans MS" w:hAnsi="Comic Sans MS"/>
          <w:sz w:val="24"/>
          <w:szCs w:val="24"/>
        </w:rPr>
      </w:pPr>
      <w:r w:rsidRPr="000C7152">
        <w:rPr>
          <w:rFonts w:ascii="Comic Sans MS" w:hAnsi="Comic Sans MS"/>
          <w:sz w:val="24"/>
          <w:szCs w:val="24"/>
        </w:rPr>
        <w:t>Artigo 56. Funcións.</w:t>
      </w:r>
    </w:p>
    <w:p w:rsidR="00F058A9" w:rsidRDefault="00F52256" w:rsidP="00F058A9">
      <w:pPr>
        <w:pStyle w:val="Prrafodelista"/>
        <w:numPr>
          <w:ilvl w:val="0"/>
          <w:numId w:val="4"/>
        </w:numPr>
        <w:rPr>
          <w:rFonts w:ascii="Comic Sans MS" w:hAnsi="Comic Sans MS"/>
          <w:sz w:val="24"/>
          <w:szCs w:val="24"/>
        </w:rPr>
      </w:pPr>
      <w:r w:rsidRPr="00F058A9">
        <w:rPr>
          <w:rFonts w:ascii="Comic Sans MS" w:hAnsi="Comic Sans MS"/>
          <w:sz w:val="24"/>
          <w:szCs w:val="24"/>
        </w:rPr>
        <w:t>As federacións deportivas galegas exercerán as funcións que lles atribúan os seus estatutos, así como aquelas de carácter público que se delegan nesta lei.</w:t>
      </w:r>
    </w:p>
    <w:p w:rsidR="00F058A9" w:rsidRDefault="00F52256" w:rsidP="00F058A9">
      <w:pPr>
        <w:pStyle w:val="Prrafodelista"/>
        <w:numPr>
          <w:ilvl w:val="0"/>
          <w:numId w:val="4"/>
        </w:numPr>
        <w:rPr>
          <w:rFonts w:ascii="Comic Sans MS" w:hAnsi="Comic Sans MS"/>
          <w:sz w:val="24"/>
          <w:szCs w:val="24"/>
        </w:rPr>
      </w:pPr>
      <w:r w:rsidRPr="00F058A9">
        <w:rPr>
          <w:rFonts w:ascii="Comic Sans MS" w:hAnsi="Comic Sans MS"/>
          <w:sz w:val="24"/>
          <w:szCs w:val="24"/>
        </w:rPr>
        <w:t>As federacións deportivas galegas exercerán como funcións propias as seguintes:</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A convocatoria das seleccións deportivas da súa modalidade deportiva e a designación dos deportistas que as integren.</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Colaborar coas administracións públicas e coa federación española correspondente, así como coas restantes entidades deportivas, na promoción das súas respectivas modalidades.</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 xml:space="preserve">Colaborar coa Administración deportiva autonómica na execución dos plans e programas dos deportistas galegos </w:t>
      </w:r>
      <w:r w:rsidR="00F058A9">
        <w:rPr>
          <w:rFonts w:ascii="Comic Sans MS" w:hAnsi="Comic Sans MS"/>
          <w:sz w:val="24"/>
          <w:szCs w:val="24"/>
        </w:rPr>
        <w:t>de alto nivel.</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De ser o caso, e conforme a normativa que sexa aplicable, colaborar e/ou organizar as competicións oficiais e actividades deportivas de carácter estatal ou internacional que se realicen no territorio da Comunidade Autónoma de Galicia.</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Elaborar os seus propios regulamentos deportivos.</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Colaborar coa Administración deportiva autonómica na formación de adestradores, xuíces e árbitros segundo a normativa que sexa aplicable.</w:t>
      </w:r>
    </w:p>
    <w:p w:rsidR="00F058A9" w:rsidRDefault="00F52256" w:rsidP="00F058A9">
      <w:pPr>
        <w:pStyle w:val="Prrafodelista"/>
        <w:numPr>
          <w:ilvl w:val="0"/>
          <w:numId w:val="4"/>
        </w:numPr>
        <w:rPr>
          <w:rFonts w:ascii="Comic Sans MS" w:hAnsi="Comic Sans MS"/>
          <w:sz w:val="24"/>
          <w:szCs w:val="24"/>
        </w:rPr>
      </w:pPr>
      <w:r w:rsidRPr="00F058A9">
        <w:rPr>
          <w:rFonts w:ascii="Comic Sans MS" w:hAnsi="Comic Sans MS"/>
          <w:sz w:val="24"/>
          <w:szCs w:val="24"/>
        </w:rPr>
        <w:t>Os actos adoptados polas federacións deportivas galegas no exercicio das funcións públicas de carácter administrativo son susceptibles de recurso administrativo ante o Comité Galego de Xustiza Deportiva.</w:t>
      </w:r>
    </w:p>
    <w:p w:rsidR="00F058A9" w:rsidRDefault="00F52256" w:rsidP="00F058A9">
      <w:pPr>
        <w:pStyle w:val="Prrafodelista"/>
        <w:numPr>
          <w:ilvl w:val="0"/>
          <w:numId w:val="4"/>
        </w:numPr>
        <w:rPr>
          <w:rFonts w:ascii="Comic Sans MS" w:hAnsi="Comic Sans MS"/>
          <w:sz w:val="24"/>
          <w:szCs w:val="24"/>
        </w:rPr>
      </w:pPr>
      <w:r w:rsidRPr="00F058A9">
        <w:rPr>
          <w:rFonts w:ascii="Comic Sans MS" w:hAnsi="Comic Sans MS"/>
          <w:sz w:val="24"/>
          <w:szCs w:val="24"/>
        </w:rPr>
        <w:t>Son funcións públicas delegadas, e exerceranse en réxime de exclusividade polas federacións deportivas galegas, as seguintes:</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lastRenderedPageBreak/>
        <w:t>Representar a Comunidade Autónoma de Galicia nas actividades e competicións deportivas da súa modalidade, consonte a normativa que lle sexa aplicable.</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Organizar as competicións oficiais autonómicas federadas.</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 xml:space="preserve">Expedir </w:t>
      </w:r>
      <w:proofErr w:type="spellStart"/>
      <w:r w:rsidRPr="00F058A9">
        <w:rPr>
          <w:rFonts w:ascii="Comic Sans MS" w:hAnsi="Comic Sans MS"/>
          <w:sz w:val="24"/>
          <w:szCs w:val="24"/>
        </w:rPr>
        <w:t>licenzas</w:t>
      </w:r>
      <w:proofErr w:type="spellEnd"/>
      <w:r w:rsidRPr="00F058A9">
        <w:rPr>
          <w:rFonts w:ascii="Comic Sans MS" w:hAnsi="Comic Sans MS"/>
          <w:sz w:val="24"/>
          <w:szCs w:val="24"/>
        </w:rPr>
        <w:t xml:space="preserve"> deportivas para a práctica da súa modalidade deportiva nos termos establecidos nesta lei.</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Asignar as subvencións e as axudas de carácter público concedidas a través da federación e controlar que os seus asociados lles dean unha correcta aplicación.</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Garantir o cumprimento das normas de réxime electoral nos procesos de elección dos seus órganos representativos e de goberno, así como dos demais dereitos e obrigas derivados do cumprimento dos seus respectivos estatutos.</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Exercer a potestade disciplinaria nos termos establecidos por esta lei e polas súas disposicións de desenvolvemento, de acordo cos seus respectivos estatutos e regulamentos.</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Executar, de ser o caso, as resolucións do Comité Galego de Xustiza Deportiva.</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 xml:space="preserve">Colaborar coas administracións públicas competentes na prevención, no control e na represión do uso de substancias e grupos farmacolóxicos prohibidos, así como na prevención da violencia no deporte. Para estes efectos, e entre outras accións, as federacións deportivas galegas instruirán e resolverán os expedientes </w:t>
      </w:r>
      <w:proofErr w:type="spellStart"/>
      <w:r w:rsidRPr="00F058A9">
        <w:rPr>
          <w:rFonts w:ascii="Comic Sans MS" w:hAnsi="Comic Sans MS"/>
          <w:sz w:val="24"/>
          <w:szCs w:val="24"/>
        </w:rPr>
        <w:t>sancionadores</w:t>
      </w:r>
      <w:proofErr w:type="spellEnd"/>
      <w:r w:rsidRPr="00F058A9">
        <w:rPr>
          <w:rFonts w:ascii="Comic Sans MS" w:hAnsi="Comic Sans MS"/>
          <w:sz w:val="24"/>
          <w:szCs w:val="24"/>
        </w:rPr>
        <w:t xml:space="preserve"> que no ámbito da dopaxe se </w:t>
      </w:r>
      <w:proofErr w:type="spellStart"/>
      <w:r w:rsidRPr="00F058A9">
        <w:rPr>
          <w:rFonts w:ascii="Comic Sans MS" w:hAnsi="Comic Sans MS"/>
          <w:sz w:val="24"/>
          <w:szCs w:val="24"/>
        </w:rPr>
        <w:t>substancien</w:t>
      </w:r>
      <w:proofErr w:type="spellEnd"/>
      <w:r w:rsidRPr="00F058A9">
        <w:rPr>
          <w:rFonts w:ascii="Comic Sans MS" w:hAnsi="Comic Sans MS"/>
          <w:sz w:val="24"/>
          <w:szCs w:val="24"/>
        </w:rPr>
        <w:t>, consonte o establecido no título VIII desta lei.</w:t>
      </w:r>
    </w:p>
    <w:p w:rsidR="00F058A9" w:rsidRDefault="00F52256" w:rsidP="00F058A9">
      <w:pPr>
        <w:pStyle w:val="Prrafodelista"/>
        <w:numPr>
          <w:ilvl w:val="1"/>
          <w:numId w:val="4"/>
        </w:numPr>
        <w:rPr>
          <w:rFonts w:ascii="Comic Sans MS" w:hAnsi="Comic Sans MS"/>
          <w:sz w:val="24"/>
          <w:szCs w:val="24"/>
        </w:rPr>
      </w:pPr>
      <w:r w:rsidRPr="00F058A9">
        <w:rPr>
          <w:rFonts w:ascii="Comic Sans MS" w:hAnsi="Comic Sans MS"/>
          <w:sz w:val="24"/>
          <w:szCs w:val="24"/>
        </w:rPr>
        <w:t>Calquera outra que regulamentariamente se determine.</w:t>
      </w:r>
    </w:p>
    <w:p w:rsidR="00F058A9" w:rsidRPr="003A1A39" w:rsidRDefault="00F52256" w:rsidP="00F058A9">
      <w:pPr>
        <w:pStyle w:val="Prrafodelista"/>
        <w:numPr>
          <w:ilvl w:val="0"/>
          <w:numId w:val="4"/>
        </w:numPr>
        <w:rPr>
          <w:rFonts w:ascii="Comic Sans MS" w:hAnsi="Comic Sans MS"/>
          <w:sz w:val="24"/>
          <w:szCs w:val="24"/>
        </w:rPr>
      </w:pPr>
      <w:r w:rsidRPr="00F058A9">
        <w:rPr>
          <w:rFonts w:ascii="Comic Sans MS" w:hAnsi="Comic Sans MS"/>
          <w:sz w:val="24"/>
          <w:szCs w:val="24"/>
        </w:rPr>
        <w:t xml:space="preserve">As funcións públicas delegadas serán exercidas polas federacións deportivas galegas baixo a tutela da Administración deportiva, que, conforme se determine regulamentariamente, procederá á súa asunción nos casos de extinción da federación ou cando esta se atope en situación </w:t>
      </w:r>
      <w:proofErr w:type="spellStart"/>
      <w:r w:rsidRPr="00F058A9">
        <w:rPr>
          <w:rFonts w:ascii="Comic Sans MS" w:hAnsi="Comic Sans MS"/>
          <w:sz w:val="24"/>
          <w:szCs w:val="24"/>
        </w:rPr>
        <w:t>concursal</w:t>
      </w:r>
      <w:proofErr w:type="spellEnd"/>
      <w:r w:rsidRPr="00F058A9">
        <w:rPr>
          <w:rFonts w:ascii="Comic Sans MS" w:hAnsi="Comic Sans MS"/>
          <w:sz w:val="24"/>
          <w:szCs w:val="24"/>
        </w:rPr>
        <w:t>. As federacións deportivas galegas exercerán as funcións públicas delegadas de forma directa, sen que poidan ser obxecto de delegación ou exercicio por ningunha substitución, sen autorización da Administración deportiva.</w:t>
      </w:r>
    </w:p>
    <w:sectPr w:rsidR="00F058A9" w:rsidRPr="003A1A3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B7" w:rsidRDefault="00A968B7" w:rsidP="00F52256">
      <w:pPr>
        <w:spacing w:after="0" w:line="240" w:lineRule="auto"/>
      </w:pPr>
      <w:r>
        <w:separator/>
      </w:r>
    </w:p>
  </w:endnote>
  <w:endnote w:type="continuationSeparator" w:id="0">
    <w:p w:rsidR="00A968B7" w:rsidRDefault="00A968B7" w:rsidP="00F5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6E" w:rsidRDefault="005F66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6E" w:rsidRDefault="005F66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6E" w:rsidRDefault="005F66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B7" w:rsidRDefault="00A968B7" w:rsidP="00F52256">
      <w:pPr>
        <w:spacing w:after="0" w:line="240" w:lineRule="auto"/>
      </w:pPr>
      <w:r>
        <w:separator/>
      </w:r>
    </w:p>
  </w:footnote>
  <w:footnote w:type="continuationSeparator" w:id="0">
    <w:p w:rsidR="00A968B7" w:rsidRDefault="00A968B7" w:rsidP="00F52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6E" w:rsidRDefault="00A968B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56898" o:spid="_x0000_s2050" type="#_x0000_t136" style="position:absolute;margin-left:0;margin-top:0;width:553.2pt;height:46.1pt;rotation:315;z-index:-251655168;mso-position-horizontal:center;mso-position-horizontal-relative:margin;mso-position-vertical:center;mso-position-vertical-relative:margin" o:allowincell="f" fillcolor="red" stroked="f">
          <v:fill opacity=".5"/>
          <v:textpath style="font-family:&quot;Arial Black&quot;;font-size:1pt" string="Federación Galega de Tenis de Mes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56" w:rsidRDefault="00A968B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56899" o:spid="_x0000_s2051" type="#_x0000_t136" style="position:absolute;margin-left:0;margin-top:0;width:553.2pt;height:46.1pt;rotation:315;z-index:-251653120;mso-position-horizontal:center;mso-position-horizontal-relative:margin;mso-position-vertical:center;mso-position-vertical-relative:margin" o:allowincell="f" fillcolor="red" stroked="f">
          <v:fill opacity=".5"/>
          <v:textpath style="font-family:&quot;Arial Black&quot;;font-size:1pt" string="Federación Galega de Tenis de Mes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6E" w:rsidRDefault="00A968B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856897" o:spid="_x0000_s2049" type="#_x0000_t136" style="position:absolute;margin-left:0;margin-top:0;width:553.2pt;height:46.1pt;rotation:315;z-index:-251657216;mso-position-horizontal:center;mso-position-horizontal-relative:margin;mso-position-vertical:center;mso-position-vertical-relative:margin" o:allowincell="f" fillcolor="red" stroked="f">
          <v:fill opacity=".5"/>
          <v:textpath style="font-family:&quot;Arial Black&quot;;font-size:1pt" string="Federación Galega de Tenis de Mes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alt="punto" style="width:.75pt;height:.75pt;visibility:visible;mso-wrap-style:square" o:bullet="t">
        <v:imagedata r:id="rId1" o:title="punto"/>
      </v:shape>
    </w:pict>
  </w:numPicBullet>
  <w:abstractNum w:abstractNumId="0">
    <w:nsid w:val="00B54B08"/>
    <w:multiLevelType w:val="hybridMultilevel"/>
    <w:tmpl w:val="4AF4C398"/>
    <w:lvl w:ilvl="0" w:tplc="591CED94">
      <w:start w:val="1"/>
      <w:numFmt w:val="bullet"/>
      <w:lvlText w:val=""/>
      <w:lvlPicBulletId w:val="0"/>
      <w:lvlJc w:val="left"/>
      <w:pPr>
        <w:tabs>
          <w:tab w:val="num" w:pos="720"/>
        </w:tabs>
        <w:ind w:left="720" w:hanging="360"/>
      </w:pPr>
      <w:rPr>
        <w:rFonts w:ascii="Symbol" w:hAnsi="Symbol" w:hint="default"/>
      </w:rPr>
    </w:lvl>
    <w:lvl w:ilvl="1" w:tplc="FC1C87AC" w:tentative="1">
      <w:start w:val="1"/>
      <w:numFmt w:val="bullet"/>
      <w:lvlText w:val=""/>
      <w:lvlJc w:val="left"/>
      <w:pPr>
        <w:tabs>
          <w:tab w:val="num" w:pos="1440"/>
        </w:tabs>
        <w:ind w:left="1440" w:hanging="360"/>
      </w:pPr>
      <w:rPr>
        <w:rFonts w:ascii="Symbol" w:hAnsi="Symbol" w:hint="default"/>
      </w:rPr>
    </w:lvl>
    <w:lvl w:ilvl="2" w:tplc="3872D62C" w:tentative="1">
      <w:start w:val="1"/>
      <w:numFmt w:val="bullet"/>
      <w:lvlText w:val=""/>
      <w:lvlJc w:val="left"/>
      <w:pPr>
        <w:tabs>
          <w:tab w:val="num" w:pos="2160"/>
        </w:tabs>
        <w:ind w:left="2160" w:hanging="360"/>
      </w:pPr>
      <w:rPr>
        <w:rFonts w:ascii="Symbol" w:hAnsi="Symbol" w:hint="default"/>
      </w:rPr>
    </w:lvl>
    <w:lvl w:ilvl="3" w:tplc="E05CAB58" w:tentative="1">
      <w:start w:val="1"/>
      <w:numFmt w:val="bullet"/>
      <w:lvlText w:val=""/>
      <w:lvlJc w:val="left"/>
      <w:pPr>
        <w:tabs>
          <w:tab w:val="num" w:pos="2880"/>
        </w:tabs>
        <w:ind w:left="2880" w:hanging="360"/>
      </w:pPr>
      <w:rPr>
        <w:rFonts w:ascii="Symbol" w:hAnsi="Symbol" w:hint="default"/>
      </w:rPr>
    </w:lvl>
    <w:lvl w:ilvl="4" w:tplc="EC52C296" w:tentative="1">
      <w:start w:val="1"/>
      <w:numFmt w:val="bullet"/>
      <w:lvlText w:val=""/>
      <w:lvlJc w:val="left"/>
      <w:pPr>
        <w:tabs>
          <w:tab w:val="num" w:pos="3600"/>
        </w:tabs>
        <w:ind w:left="3600" w:hanging="360"/>
      </w:pPr>
      <w:rPr>
        <w:rFonts w:ascii="Symbol" w:hAnsi="Symbol" w:hint="default"/>
      </w:rPr>
    </w:lvl>
    <w:lvl w:ilvl="5" w:tplc="A3B28380" w:tentative="1">
      <w:start w:val="1"/>
      <w:numFmt w:val="bullet"/>
      <w:lvlText w:val=""/>
      <w:lvlJc w:val="left"/>
      <w:pPr>
        <w:tabs>
          <w:tab w:val="num" w:pos="4320"/>
        </w:tabs>
        <w:ind w:left="4320" w:hanging="360"/>
      </w:pPr>
      <w:rPr>
        <w:rFonts w:ascii="Symbol" w:hAnsi="Symbol" w:hint="default"/>
      </w:rPr>
    </w:lvl>
    <w:lvl w:ilvl="6" w:tplc="4E84B41A" w:tentative="1">
      <w:start w:val="1"/>
      <w:numFmt w:val="bullet"/>
      <w:lvlText w:val=""/>
      <w:lvlJc w:val="left"/>
      <w:pPr>
        <w:tabs>
          <w:tab w:val="num" w:pos="5040"/>
        </w:tabs>
        <w:ind w:left="5040" w:hanging="360"/>
      </w:pPr>
      <w:rPr>
        <w:rFonts w:ascii="Symbol" w:hAnsi="Symbol" w:hint="default"/>
      </w:rPr>
    </w:lvl>
    <w:lvl w:ilvl="7" w:tplc="B65093DC" w:tentative="1">
      <w:start w:val="1"/>
      <w:numFmt w:val="bullet"/>
      <w:lvlText w:val=""/>
      <w:lvlJc w:val="left"/>
      <w:pPr>
        <w:tabs>
          <w:tab w:val="num" w:pos="5760"/>
        </w:tabs>
        <w:ind w:left="5760" w:hanging="360"/>
      </w:pPr>
      <w:rPr>
        <w:rFonts w:ascii="Symbol" w:hAnsi="Symbol" w:hint="default"/>
      </w:rPr>
    </w:lvl>
    <w:lvl w:ilvl="8" w:tplc="D8F0E968" w:tentative="1">
      <w:start w:val="1"/>
      <w:numFmt w:val="bullet"/>
      <w:lvlText w:val=""/>
      <w:lvlJc w:val="left"/>
      <w:pPr>
        <w:tabs>
          <w:tab w:val="num" w:pos="6480"/>
        </w:tabs>
        <w:ind w:left="6480" w:hanging="360"/>
      </w:pPr>
      <w:rPr>
        <w:rFonts w:ascii="Symbol" w:hAnsi="Symbol" w:hint="default"/>
      </w:rPr>
    </w:lvl>
  </w:abstractNum>
  <w:abstractNum w:abstractNumId="1">
    <w:nsid w:val="30503488"/>
    <w:multiLevelType w:val="hybridMultilevel"/>
    <w:tmpl w:val="ECC4B178"/>
    <w:lvl w:ilvl="0" w:tplc="0456000F">
      <w:start w:val="1"/>
      <w:numFmt w:val="decimal"/>
      <w:lvlText w:val="%1."/>
      <w:lvlJc w:val="left"/>
      <w:pPr>
        <w:ind w:left="795" w:hanging="360"/>
      </w:pPr>
    </w:lvl>
    <w:lvl w:ilvl="1" w:tplc="04560019" w:tentative="1">
      <w:start w:val="1"/>
      <w:numFmt w:val="lowerLetter"/>
      <w:lvlText w:val="%2."/>
      <w:lvlJc w:val="left"/>
      <w:pPr>
        <w:ind w:left="1515" w:hanging="360"/>
      </w:pPr>
    </w:lvl>
    <w:lvl w:ilvl="2" w:tplc="0456001B" w:tentative="1">
      <w:start w:val="1"/>
      <w:numFmt w:val="lowerRoman"/>
      <w:lvlText w:val="%3."/>
      <w:lvlJc w:val="right"/>
      <w:pPr>
        <w:ind w:left="2235" w:hanging="180"/>
      </w:pPr>
    </w:lvl>
    <w:lvl w:ilvl="3" w:tplc="0456000F" w:tentative="1">
      <w:start w:val="1"/>
      <w:numFmt w:val="decimal"/>
      <w:lvlText w:val="%4."/>
      <w:lvlJc w:val="left"/>
      <w:pPr>
        <w:ind w:left="2955" w:hanging="360"/>
      </w:pPr>
    </w:lvl>
    <w:lvl w:ilvl="4" w:tplc="04560019" w:tentative="1">
      <w:start w:val="1"/>
      <w:numFmt w:val="lowerLetter"/>
      <w:lvlText w:val="%5."/>
      <w:lvlJc w:val="left"/>
      <w:pPr>
        <w:ind w:left="3675" w:hanging="360"/>
      </w:pPr>
    </w:lvl>
    <w:lvl w:ilvl="5" w:tplc="0456001B" w:tentative="1">
      <w:start w:val="1"/>
      <w:numFmt w:val="lowerRoman"/>
      <w:lvlText w:val="%6."/>
      <w:lvlJc w:val="right"/>
      <w:pPr>
        <w:ind w:left="4395" w:hanging="180"/>
      </w:pPr>
    </w:lvl>
    <w:lvl w:ilvl="6" w:tplc="0456000F" w:tentative="1">
      <w:start w:val="1"/>
      <w:numFmt w:val="decimal"/>
      <w:lvlText w:val="%7."/>
      <w:lvlJc w:val="left"/>
      <w:pPr>
        <w:ind w:left="5115" w:hanging="360"/>
      </w:pPr>
    </w:lvl>
    <w:lvl w:ilvl="7" w:tplc="04560019" w:tentative="1">
      <w:start w:val="1"/>
      <w:numFmt w:val="lowerLetter"/>
      <w:lvlText w:val="%8."/>
      <w:lvlJc w:val="left"/>
      <w:pPr>
        <w:ind w:left="5835" w:hanging="360"/>
      </w:pPr>
    </w:lvl>
    <w:lvl w:ilvl="8" w:tplc="0456001B" w:tentative="1">
      <w:start w:val="1"/>
      <w:numFmt w:val="lowerRoman"/>
      <w:lvlText w:val="%9."/>
      <w:lvlJc w:val="right"/>
      <w:pPr>
        <w:ind w:left="6555" w:hanging="180"/>
      </w:pPr>
    </w:lvl>
  </w:abstractNum>
  <w:abstractNum w:abstractNumId="2">
    <w:nsid w:val="379C1D3F"/>
    <w:multiLevelType w:val="hybridMultilevel"/>
    <w:tmpl w:val="B4A46F8A"/>
    <w:lvl w:ilvl="0" w:tplc="D5AE05BE">
      <w:start w:val="1"/>
      <w:numFmt w:val="decimal"/>
      <w:lvlText w:val="%1."/>
      <w:lvlJc w:val="left"/>
      <w:pPr>
        <w:ind w:left="435" w:hanging="360"/>
      </w:pPr>
      <w:rPr>
        <w:rFonts w:hint="default"/>
      </w:rPr>
    </w:lvl>
    <w:lvl w:ilvl="1" w:tplc="04560019" w:tentative="1">
      <w:start w:val="1"/>
      <w:numFmt w:val="lowerLetter"/>
      <w:lvlText w:val="%2."/>
      <w:lvlJc w:val="left"/>
      <w:pPr>
        <w:ind w:left="1155" w:hanging="360"/>
      </w:pPr>
    </w:lvl>
    <w:lvl w:ilvl="2" w:tplc="0456001B" w:tentative="1">
      <w:start w:val="1"/>
      <w:numFmt w:val="lowerRoman"/>
      <w:lvlText w:val="%3."/>
      <w:lvlJc w:val="right"/>
      <w:pPr>
        <w:ind w:left="1875" w:hanging="180"/>
      </w:pPr>
    </w:lvl>
    <w:lvl w:ilvl="3" w:tplc="0456000F" w:tentative="1">
      <w:start w:val="1"/>
      <w:numFmt w:val="decimal"/>
      <w:lvlText w:val="%4."/>
      <w:lvlJc w:val="left"/>
      <w:pPr>
        <w:ind w:left="2595" w:hanging="360"/>
      </w:pPr>
    </w:lvl>
    <w:lvl w:ilvl="4" w:tplc="04560019" w:tentative="1">
      <w:start w:val="1"/>
      <w:numFmt w:val="lowerLetter"/>
      <w:lvlText w:val="%5."/>
      <w:lvlJc w:val="left"/>
      <w:pPr>
        <w:ind w:left="3315" w:hanging="360"/>
      </w:pPr>
    </w:lvl>
    <w:lvl w:ilvl="5" w:tplc="0456001B" w:tentative="1">
      <w:start w:val="1"/>
      <w:numFmt w:val="lowerRoman"/>
      <w:lvlText w:val="%6."/>
      <w:lvlJc w:val="right"/>
      <w:pPr>
        <w:ind w:left="4035" w:hanging="180"/>
      </w:pPr>
    </w:lvl>
    <w:lvl w:ilvl="6" w:tplc="0456000F" w:tentative="1">
      <w:start w:val="1"/>
      <w:numFmt w:val="decimal"/>
      <w:lvlText w:val="%7."/>
      <w:lvlJc w:val="left"/>
      <w:pPr>
        <w:ind w:left="4755" w:hanging="360"/>
      </w:pPr>
    </w:lvl>
    <w:lvl w:ilvl="7" w:tplc="04560019" w:tentative="1">
      <w:start w:val="1"/>
      <w:numFmt w:val="lowerLetter"/>
      <w:lvlText w:val="%8."/>
      <w:lvlJc w:val="left"/>
      <w:pPr>
        <w:ind w:left="5475" w:hanging="360"/>
      </w:pPr>
    </w:lvl>
    <w:lvl w:ilvl="8" w:tplc="0456001B" w:tentative="1">
      <w:start w:val="1"/>
      <w:numFmt w:val="lowerRoman"/>
      <w:lvlText w:val="%9."/>
      <w:lvlJc w:val="right"/>
      <w:pPr>
        <w:ind w:left="6195" w:hanging="180"/>
      </w:pPr>
    </w:lvl>
  </w:abstractNum>
  <w:abstractNum w:abstractNumId="3">
    <w:nsid w:val="47A5388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56"/>
    <w:rsid w:val="000861EC"/>
    <w:rsid w:val="000C7152"/>
    <w:rsid w:val="000F4B53"/>
    <w:rsid w:val="002C6D03"/>
    <w:rsid w:val="002E45C5"/>
    <w:rsid w:val="003A1A39"/>
    <w:rsid w:val="00485582"/>
    <w:rsid w:val="005B2838"/>
    <w:rsid w:val="005F666E"/>
    <w:rsid w:val="00A968B7"/>
    <w:rsid w:val="00E22451"/>
    <w:rsid w:val="00E64C8B"/>
    <w:rsid w:val="00F058A9"/>
    <w:rsid w:val="00F50834"/>
    <w:rsid w:val="00F52256"/>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256"/>
    <w:rPr>
      <w:rFonts w:ascii="Tahoma" w:hAnsi="Tahoma" w:cs="Tahoma"/>
      <w:sz w:val="16"/>
      <w:szCs w:val="16"/>
    </w:rPr>
  </w:style>
  <w:style w:type="paragraph" w:styleId="Encabezado">
    <w:name w:val="header"/>
    <w:basedOn w:val="Normal"/>
    <w:link w:val="EncabezadoCar"/>
    <w:uiPriority w:val="99"/>
    <w:unhideWhenUsed/>
    <w:rsid w:val="00F522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256"/>
  </w:style>
  <w:style w:type="paragraph" w:styleId="Piedepgina">
    <w:name w:val="footer"/>
    <w:basedOn w:val="Normal"/>
    <w:link w:val="PiedepginaCar"/>
    <w:uiPriority w:val="99"/>
    <w:unhideWhenUsed/>
    <w:rsid w:val="00F52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256"/>
  </w:style>
  <w:style w:type="character" w:customStyle="1" w:styleId="apple-converted-space">
    <w:name w:val="apple-converted-space"/>
    <w:basedOn w:val="Fuentedeprrafopredeter"/>
    <w:rsid w:val="000C7152"/>
  </w:style>
  <w:style w:type="character" w:styleId="Hipervnculo">
    <w:name w:val="Hyperlink"/>
    <w:basedOn w:val="Fuentedeprrafopredeter"/>
    <w:uiPriority w:val="99"/>
    <w:semiHidden/>
    <w:unhideWhenUsed/>
    <w:rsid w:val="000C7152"/>
    <w:rPr>
      <w:color w:val="0000FF"/>
      <w:u w:val="single"/>
    </w:rPr>
  </w:style>
  <w:style w:type="paragraph" w:styleId="Prrafodelista">
    <w:name w:val="List Paragraph"/>
    <w:basedOn w:val="Normal"/>
    <w:uiPriority w:val="34"/>
    <w:qFormat/>
    <w:rsid w:val="000C7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2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256"/>
    <w:rPr>
      <w:rFonts w:ascii="Tahoma" w:hAnsi="Tahoma" w:cs="Tahoma"/>
      <w:sz w:val="16"/>
      <w:szCs w:val="16"/>
    </w:rPr>
  </w:style>
  <w:style w:type="paragraph" w:styleId="Encabezado">
    <w:name w:val="header"/>
    <w:basedOn w:val="Normal"/>
    <w:link w:val="EncabezadoCar"/>
    <w:uiPriority w:val="99"/>
    <w:unhideWhenUsed/>
    <w:rsid w:val="00F522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256"/>
  </w:style>
  <w:style w:type="paragraph" w:styleId="Piedepgina">
    <w:name w:val="footer"/>
    <w:basedOn w:val="Normal"/>
    <w:link w:val="PiedepginaCar"/>
    <w:uiPriority w:val="99"/>
    <w:unhideWhenUsed/>
    <w:rsid w:val="00F52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256"/>
  </w:style>
  <w:style w:type="character" w:customStyle="1" w:styleId="apple-converted-space">
    <w:name w:val="apple-converted-space"/>
    <w:basedOn w:val="Fuentedeprrafopredeter"/>
    <w:rsid w:val="000C7152"/>
  </w:style>
  <w:style w:type="character" w:styleId="Hipervnculo">
    <w:name w:val="Hyperlink"/>
    <w:basedOn w:val="Fuentedeprrafopredeter"/>
    <w:uiPriority w:val="99"/>
    <w:semiHidden/>
    <w:unhideWhenUsed/>
    <w:rsid w:val="000C7152"/>
    <w:rPr>
      <w:color w:val="0000FF"/>
      <w:u w:val="single"/>
    </w:rPr>
  </w:style>
  <w:style w:type="paragraph" w:styleId="Prrafodelista">
    <w:name w:val="List Paragraph"/>
    <w:basedOn w:val="Normal"/>
    <w:uiPriority w:val="34"/>
    <w:qFormat/>
    <w:rsid w:val="000C7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2C5A-5522-4149-A9A3-E54FA21B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2015-06-13T11:42:00Z</cp:lastPrinted>
  <dcterms:created xsi:type="dcterms:W3CDTF">2015-06-13T18:58:00Z</dcterms:created>
  <dcterms:modified xsi:type="dcterms:W3CDTF">2015-06-13T18:58:00Z</dcterms:modified>
</cp:coreProperties>
</file>